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F115F7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</w:p>
    <w:p w:rsidR="00FD01AA" w:rsidRDefault="00FD01AA" w:rsidP="00FD01AA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Հավելված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N 27</w:t>
      </w:r>
      <w:bookmarkStart w:id="0" w:name="_GoBack"/>
      <w:bookmarkEnd w:id="0"/>
    </w:p>
    <w:p w:rsidR="00FD01AA" w:rsidRDefault="00FD01AA" w:rsidP="00FD01A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շուկայի վերահսկողության </w:t>
      </w:r>
    </w:p>
    <w:p w:rsidR="00FD01AA" w:rsidRDefault="00FD01AA" w:rsidP="00FD01A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 ղեկավարի</w:t>
      </w:r>
    </w:p>
    <w:p w:rsidR="00FD01AA" w:rsidRDefault="00FD01AA" w:rsidP="00FD01A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2020թ. հուլիսի 7-ի  N 98-Ա հրամանով</w:t>
      </w:r>
    </w:p>
    <w:p w:rsidR="00695ABF" w:rsidRPr="00F115F7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695ABF" w:rsidRPr="00F115F7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F115F7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F115F7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F115F7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F115F7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F115F7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F115F7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F115F7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95ABF" w:rsidRPr="00F115F7" w:rsidRDefault="00743744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F115F7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ՇՈՒԿԱՅԻ ՎԵՐԱՀՍԿՈՂՈՒԹՅԱՆ ՏԵՍՉԱԿԱՆ ՄԱՐՄՆԻ </w:t>
      </w:r>
      <w:r w:rsidR="00C53407" w:rsidRPr="00F115F7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ԻՐԱՎԱԿԱՆ ԱՋԱԿՑՈՒԹՅԱՆ </w:t>
      </w:r>
      <w:r w:rsidR="00B0147C" w:rsidRPr="00F115F7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ԵՎ </w:t>
      </w:r>
      <w:r w:rsidR="00C53407" w:rsidRPr="00F115F7">
        <w:rPr>
          <w:rFonts w:ascii="GHEA Grapalat" w:eastAsia="Times New Roman" w:hAnsi="GHEA Grapalat"/>
          <w:b/>
          <w:sz w:val="24"/>
          <w:szCs w:val="24"/>
          <w:lang w:val="hy-AM" w:eastAsia="ru-RU"/>
        </w:rPr>
        <w:t>ՓԱՍՏԱԹՂԹԱՇՐՋԱՆԱՌՈՒԹՅԱՆ</w:t>
      </w:r>
      <w:r w:rsidRPr="00F115F7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ՎԱՐՉՈՒԹՅԱՆ</w:t>
      </w:r>
      <w:r w:rsidRPr="00F115F7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0C5C8A" w:rsidRPr="00F115F7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ԱՎԱԳ </w:t>
      </w:r>
      <w:r w:rsidR="007B6A5A" w:rsidRPr="00F115F7">
        <w:rPr>
          <w:rFonts w:ascii="GHEA Grapalat" w:eastAsia="Sylfaen" w:hAnsi="GHEA Grapalat" w:cs="Sylfaen"/>
          <w:b/>
          <w:sz w:val="24"/>
          <w:szCs w:val="24"/>
          <w:lang w:val="hy-AM"/>
        </w:rPr>
        <w:t>ՓԱՍՏԱԹՂԹԱՎԱՐ</w:t>
      </w:r>
    </w:p>
    <w:p w:rsidR="00695ABF" w:rsidRPr="00F115F7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695ABF" w:rsidRPr="00F115F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F115F7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F115F7">
              <w:rPr>
                <w:rFonts w:ascii="Cambria Math" w:eastAsia="MS Mincho" w:hAnsi="Cambria Math" w:cs="Cambria Math"/>
                <w:b/>
                <w:sz w:val="24"/>
                <w:szCs w:val="24"/>
              </w:rPr>
              <w:t>․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95ABF" w:rsidRPr="00F115F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F115F7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</w:p>
          <w:p w:rsidR="00695ABF" w:rsidRPr="00F115F7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F115F7">
              <w:rPr>
                <w:rFonts w:ascii="GHEA Grapalat" w:eastAsia="Sylfaen" w:hAnsi="GHEA Grapalat" w:cs="Sylfaen"/>
                <w:sz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="00C53407" w:rsidRPr="00F115F7">
              <w:rPr>
                <w:rFonts w:ascii="GHEA Grapalat" w:eastAsia="Sylfaen" w:hAnsi="GHEA Grapalat" w:cs="Sylfaen"/>
                <w:sz w:val="24"/>
              </w:rPr>
              <w:t>իրավական աջակցության և փաստաթղթաշրջանառության</w:t>
            </w:r>
            <w:r w:rsidRPr="00F115F7">
              <w:rPr>
                <w:rFonts w:ascii="GHEA Grapalat" w:eastAsia="Sylfaen" w:hAnsi="GHEA Grapalat" w:cs="Sylfaen"/>
                <w:sz w:val="24"/>
                <w:lang w:val="hy-AM"/>
              </w:rPr>
              <w:t xml:space="preserve"> վարչության</w:t>
            </w:r>
            <w:r w:rsidRPr="00F115F7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F115F7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F115F7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՝ Վարչություն) </w:t>
            </w:r>
            <w:r w:rsidR="000C5C8A" w:rsidRPr="00F115F7">
              <w:rPr>
                <w:rFonts w:ascii="GHEA Grapalat" w:eastAsia="Times New Roman" w:hAnsi="GHEA Grapalat" w:cs="Sylfaen"/>
                <w:color w:val="0D0D0D"/>
                <w:sz w:val="24"/>
                <w:szCs w:val="24"/>
              </w:rPr>
              <w:t>ավագ</w:t>
            </w:r>
            <w:r w:rsidR="001F14A7" w:rsidRPr="00F115F7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94233E" w:rsidRPr="00F115F7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փաստաթղթավար</w:t>
            </w:r>
            <w:r w:rsidR="00695ABF" w:rsidRPr="00F115F7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r w:rsidR="00695ABF" w:rsidRPr="00F115F7">
              <w:rPr>
                <w:rFonts w:ascii="GHEA Grapalat" w:eastAsia="Sylfaen" w:hAnsi="GHEA Grapalat" w:cs="Sylfaen"/>
                <w:sz w:val="24"/>
                <w:szCs w:val="24"/>
              </w:rPr>
              <w:t xml:space="preserve">ծածկագիրը՝ </w:t>
            </w:r>
            <w:r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>69-27.</w:t>
            </w:r>
            <w:r w:rsidR="00C53407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>4</w:t>
            </w:r>
            <w:r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>-Մ</w:t>
            </w:r>
            <w:r w:rsidR="00486A54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>3</w:t>
            </w:r>
            <w:r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>-</w:t>
            </w:r>
            <w:r w:rsidR="00041CA2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>1</w:t>
            </w:r>
            <w:r w:rsidR="00695ABF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:rsidR="00695ABF" w:rsidRPr="00F115F7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:rsidR="00695ABF" w:rsidRPr="00F115F7" w:rsidRDefault="000C5C8A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F115F7">
              <w:rPr>
                <w:rFonts w:ascii="GHEA Grapalat" w:eastAsia="Sylfaen" w:hAnsi="GHEA Grapalat" w:cs="Sylfaen"/>
                <w:sz w:val="24"/>
                <w:szCs w:val="24"/>
              </w:rPr>
              <w:t>Վարչության Ավագ</w:t>
            </w:r>
            <w:r w:rsidR="00695ABF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94233E" w:rsidRPr="00F115F7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փաստաթղթավար</w:t>
            </w:r>
            <w:r w:rsidR="00695ABF" w:rsidRPr="00F115F7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r w:rsidR="00CF1585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411E14" w:rsidRPr="00F115F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r w:rsidR="00695ABF" w:rsidRPr="00F115F7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r w:rsidR="00695ABF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F115F7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="00695ABF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F115F7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r w:rsidR="00695ABF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F115F7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695ABF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F115F7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="00695ABF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F115F7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r w:rsidR="00695ABF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F115F7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 պաշտոնի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 անվանումները</w:t>
            </w:r>
          </w:p>
          <w:p w:rsidR="00946EFF" w:rsidRPr="00F115F7" w:rsidRDefault="000C5C8A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F115F7">
              <w:rPr>
                <w:rFonts w:ascii="GHEA Grapalat" w:eastAsia="Sylfaen" w:hAnsi="GHEA Grapalat" w:cs="Sylfaen"/>
                <w:sz w:val="24"/>
                <w:szCs w:val="24"/>
              </w:rPr>
              <w:t>Ավագ</w:t>
            </w:r>
            <w:r w:rsidR="00695ABF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94233E" w:rsidRPr="00F115F7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փաստաթղթավար</w:t>
            </w:r>
            <w:r w:rsidR="00695ABF" w:rsidRPr="00F115F7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r w:rsidR="00695ABF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F115F7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r w:rsidR="00695ABF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F115F7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r w:rsidR="00695ABF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F115F7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r w:rsidR="00695ABF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F115F7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r w:rsidR="00695ABF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F115F7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695ABF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C53407"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գլխավոր </w:t>
            </w:r>
            <w:r w:rsidR="0094233E" w:rsidRPr="00F115F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իրավաբան</w:t>
            </w:r>
            <w:r w:rsidR="009D3BE1" w:rsidRPr="00F115F7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r w:rsidR="00946EFF" w:rsidRPr="00F115F7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F115F7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F115F7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</w:p>
          <w:p w:rsidR="00695ABF" w:rsidRPr="00F115F7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115F7">
              <w:rPr>
                <w:rFonts w:ascii="GHEA Grapalat" w:hAnsi="GHEA Grapalat" w:cs="Arial"/>
                <w:sz w:val="24"/>
                <w:szCs w:val="24"/>
              </w:rPr>
              <w:t>Հայաստան,</w:t>
            </w:r>
            <w:r w:rsidRPr="00F115F7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F115F7">
              <w:rPr>
                <w:rFonts w:ascii="GHEA Grapalat" w:hAnsi="GHEA Grapalat" w:cs="Arial"/>
                <w:sz w:val="24"/>
                <w:szCs w:val="24"/>
              </w:rPr>
              <w:t>ք. Երևան, Արաբկիր վարչական շրջան, Կոմիտասի 49/2</w:t>
            </w:r>
            <w:r w:rsidRPr="00F115F7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F115F7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FD01AA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F115F7" w:rsidRDefault="00695ABF" w:rsidP="00AA0558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2.Պաշտոնի բնութագիրը</w:t>
            </w:r>
          </w:p>
          <w:p w:rsidR="00695ABF" w:rsidRPr="00F115F7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2.1. Աշխատանքի բնույթը, իրավունքները, պարտականությունները</w:t>
            </w:r>
          </w:p>
          <w:p w:rsidR="00AB67F3" w:rsidRPr="00F115F7" w:rsidRDefault="00AB67F3" w:rsidP="004B444B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F115F7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F115F7">
              <w:rPr>
                <w:rFonts w:ascii="GHEA Grapalat" w:hAnsi="GHEA Grapalat" w:cs="IRTEK Courier"/>
                <w:sz w:val="24"/>
                <w:szCs w:val="24"/>
                <w:lang w:val="hy-AM"/>
              </w:rPr>
              <w:t>Տեսչական մարմնի մտից փաստաթղթերի գրանցումը, համարակալումը և առաքումը</w:t>
            </w:r>
            <w:r w:rsidRPr="00F115F7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F115F7">
              <w:rPr>
                <w:rFonts w:ascii="GHEA Grapalat" w:hAnsi="GHEA Grapalat" w:cs="IRTEK Courier"/>
                <w:sz w:val="24"/>
                <w:szCs w:val="24"/>
                <w:lang w:val="hy-AM"/>
              </w:rPr>
              <w:t>ելից փաստաթղթերի համարակալումը և թղթային, փոստային առաքումը, Տեսչական մարմնում ստացված ամենօրյա փոստի ներկայացումը Տեսչական մարմնի ղեկավարին.</w:t>
            </w:r>
          </w:p>
          <w:p w:rsidR="00AB67F3" w:rsidRPr="00F115F7" w:rsidRDefault="00AB67F3" w:rsidP="00AB67F3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F115F7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կողմից ստորագրված հրամանների համարակալումը</w:t>
            </w:r>
            <w:r w:rsidRPr="00F115F7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B67F3" w:rsidRPr="00F115F7" w:rsidRDefault="00AB67F3" w:rsidP="00AB67F3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F115F7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F115F7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արխիվ հանձնվող փաստաթղթերի 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հաշվառումը</w:t>
            </w:r>
            <w:r w:rsidRPr="00F115F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115F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պահպանումը</w:t>
            </w:r>
            <w:r w:rsidRPr="00F115F7">
              <w:rPr>
                <w:rFonts w:ascii="GHEA Grapalat" w:hAnsi="GHEA Grapalat"/>
                <w:sz w:val="24"/>
                <w:szCs w:val="24"/>
                <w:lang w:val="hy-AM"/>
              </w:rPr>
              <w:t xml:space="preserve"> «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>Արխիվային</w:t>
            </w:r>
            <w:r w:rsidRPr="00F115F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>գործի</w:t>
            </w:r>
            <w:r w:rsidRPr="00F115F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115F7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>ՀՀ</w:t>
            </w:r>
            <w:r w:rsidRPr="00F115F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օրենքի</w:t>
            </w:r>
            <w:r w:rsidRPr="00F115F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պահանջներին</w:t>
            </w:r>
            <w:r w:rsidRPr="00F115F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F115F7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B67F3" w:rsidRPr="00F115F7" w:rsidRDefault="00AB67F3" w:rsidP="00AB67F3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F115F7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</w:t>
            </w:r>
            <w:r w:rsidRPr="00F115F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F115F7">
              <w:rPr>
                <w:rFonts w:ascii="GHEA Grapalat" w:hAnsi="GHEA Grapalat"/>
                <w:sz w:val="24"/>
                <w:szCs w:val="24"/>
                <w:lang w:val="hy-AM"/>
              </w:rPr>
              <w:t xml:space="preserve"> u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>տացված</w:t>
            </w:r>
            <w:r w:rsidRPr="00F115F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Pr="00F115F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առաջարկությունների</w:t>
            </w:r>
            <w:r w:rsidRPr="00F115F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115F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 գրանցումը և ծանուցումը (առաքումը).</w:t>
            </w:r>
          </w:p>
          <w:p w:rsidR="0048275A" w:rsidRPr="00F115F7" w:rsidRDefault="00411E14" w:rsidP="009148ED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F115F7">
              <w:rPr>
                <w:rFonts w:ascii="GHEA Grapalat" w:hAnsi="GHEA Grapalat" w:cs="IRTEK Courier"/>
                <w:sz w:val="24"/>
                <w:szCs w:val="24"/>
                <w:lang w:val="hy-AM"/>
              </w:rPr>
              <w:t>Տեսչական մարմնի ղեկավարին</w:t>
            </w:r>
            <w:r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տրամադրում է</w:t>
            </w:r>
            <w:r w:rsidR="00AB67F3" w:rsidRPr="00F115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մեկ ամսվա կտրվածքով </w:t>
            </w:r>
            <w:r w:rsidR="00AB67F3" w:rsidRPr="00F115F7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վարչությունում հաշվառված հանձնարարականների կատարման ընթացքի </w:t>
            </w:r>
            <w:r w:rsidR="00AB67F3" w:rsidRPr="00F115F7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մասին</w:t>
            </w:r>
            <w:r w:rsidRPr="00F115F7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AB67F3" w:rsidRPr="00F115F7">
              <w:rPr>
                <w:rFonts w:ascii="GHEA Grapalat" w:hAnsi="GHEA Grapalat" w:cs="IRTEK Courier"/>
                <w:sz w:val="24"/>
                <w:szCs w:val="24"/>
                <w:lang w:val="hy-AM"/>
              </w:rPr>
              <w:t>վերլուծական տեղեկանք</w:t>
            </w:r>
            <w:r w:rsidR="008C6D01" w:rsidRPr="00F115F7">
              <w:rPr>
                <w:rFonts w:ascii="GHEA Grapalat" w:hAnsi="GHEA Grapalat" w:cs="IRTEK Courier"/>
                <w:sz w:val="24"/>
                <w:szCs w:val="24"/>
                <w:lang w:val="hy-AM"/>
              </w:rPr>
              <w:t>, կատարված ստուգումների վերաբերյալ ամփոփ հաշվետվություն</w:t>
            </w:r>
            <w:r w:rsidR="00760D88" w:rsidRPr="00F115F7">
              <w:rPr>
                <w:rFonts w:ascii="GHEA Grapalat" w:hAnsi="GHEA Grapalat" w:cs="IRTEK Courier"/>
                <w:sz w:val="24"/>
                <w:szCs w:val="24"/>
                <w:lang w:val="hy-AM"/>
              </w:rPr>
              <w:t>:</w:t>
            </w:r>
          </w:p>
          <w:p w:rsidR="006414C6" w:rsidRPr="00F115F7" w:rsidRDefault="00695ABF" w:rsidP="009D3BE1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F115F7"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  <w:t>Ի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րավունքները՝</w:t>
            </w:r>
          </w:p>
          <w:p w:rsidR="0067712E" w:rsidRPr="00F115F7" w:rsidRDefault="0067712E" w:rsidP="000C5C8A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</w:p>
          <w:p w:rsidR="00CA7D61" w:rsidRPr="00F115F7" w:rsidRDefault="00CA7D61" w:rsidP="00F115F7">
            <w:pPr>
              <w:pStyle w:val="BodyText"/>
              <w:numPr>
                <w:ilvl w:val="0"/>
                <w:numId w:val="25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F115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Տեսչական մարմնի կառուցվածքային ստորաբաժանումներից, այլ մարմիններից, պաշտոնատար անձանցից պահանջել վարչության առջև դրված գործառույթների և խնդիրների իրականացման հետ կապված անհրաժեշտ տեղեկատվություն, փաստաթղթեր և նյութեր,</w:t>
            </w:r>
          </w:p>
          <w:p w:rsidR="005E7E75" w:rsidRPr="00F115F7" w:rsidRDefault="007B6A5A" w:rsidP="004B444B">
            <w:pPr>
              <w:pStyle w:val="BodyText"/>
              <w:numPr>
                <w:ilvl w:val="0"/>
                <w:numId w:val="25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F115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 տեսչական մարմնի աշխատակիցներից տրամադրել անհրաժեշտ տեղեկատվություն և նյութեր կատարված ստուգումների վերաբերյալ</w:t>
            </w:r>
            <w:r w:rsidR="007B628A" w:rsidRPr="00F115F7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:</w:t>
            </w:r>
          </w:p>
          <w:p w:rsidR="00305581" w:rsidRPr="00F115F7" w:rsidRDefault="00305581" w:rsidP="009D3BE1">
            <w:pPr>
              <w:shd w:val="clear" w:color="auto" w:fill="FFFFFF"/>
              <w:spacing w:after="0" w:line="240" w:lineRule="auto"/>
              <w:ind w:left="60" w:firstLine="36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  <w:p w:rsidR="00305581" w:rsidRPr="00F115F7" w:rsidRDefault="00305581" w:rsidP="00760D88">
            <w:pPr>
              <w:pStyle w:val="ListParagraph"/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F115F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7B628A" w:rsidRPr="00F115F7" w:rsidRDefault="00F853E7" w:rsidP="00F115F7">
            <w:pPr>
              <w:pStyle w:val="ListParagraph"/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115F7">
              <w:rPr>
                <w:rFonts w:ascii="GHEA Grapalat" w:hAnsi="GHEA Grapalat" w:cs="Arial"/>
                <w:sz w:val="24"/>
                <w:szCs w:val="24"/>
                <w:lang w:val="hy-AM"/>
              </w:rPr>
              <w:t>կազմել</w:t>
            </w:r>
            <w:r w:rsidR="007B628A" w:rsidRPr="00F115F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տեսչական մարմնի գործերի ամփոփ անվանակարգը.</w:t>
            </w:r>
          </w:p>
          <w:p w:rsidR="007B628A" w:rsidRPr="00F115F7" w:rsidRDefault="007B628A" w:rsidP="00F115F7">
            <w:pPr>
              <w:numPr>
                <w:ilvl w:val="0"/>
                <w:numId w:val="26"/>
              </w:numPr>
              <w:tabs>
                <w:tab w:val="left" w:pos="457"/>
              </w:tabs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115F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մեթոդական և գործնական օգնություն ցույց </w:t>
            </w:r>
            <w:r w:rsidR="00F853E7" w:rsidRPr="00F115F7">
              <w:rPr>
                <w:rFonts w:ascii="GHEA Grapalat" w:hAnsi="GHEA Grapalat" w:cs="Arial"/>
                <w:sz w:val="24"/>
                <w:szCs w:val="24"/>
                <w:lang w:val="hy-AM"/>
              </w:rPr>
              <w:t>տալ</w:t>
            </w:r>
            <w:r w:rsidRPr="00F115F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տեսչական մարմնի կառուցվածքային ստորաբաժանումներին` ընթացիկ գործավարության և իրեն հանձնման ենթակա փաստաթղթերի հետ տարվող </w:t>
            </w:r>
            <w:r w:rsidR="00F853E7" w:rsidRPr="00F115F7">
              <w:rPr>
                <w:rFonts w:ascii="GHEA Grapalat" w:hAnsi="GHEA Grapalat" w:cs="Arial"/>
                <w:sz w:val="24"/>
                <w:szCs w:val="24"/>
                <w:lang w:val="hy-AM"/>
              </w:rPr>
              <w:t>աշխատանքների վերաբերյալ</w:t>
            </w:r>
            <w:r w:rsidRPr="00F115F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. </w:t>
            </w:r>
          </w:p>
          <w:p w:rsidR="00CA7D61" w:rsidRPr="00F115F7" w:rsidRDefault="007B628A" w:rsidP="00F115F7">
            <w:pPr>
              <w:numPr>
                <w:ilvl w:val="0"/>
                <w:numId w:val="26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F115F7">
              <w:rPr>
                <w:rFonts w:ascii="GHEA Grapalat" w:hAnsi="GHEA Grapalat" w:cs="Arial"/>
                <w:sz w:val="24"/>
                <w:szCs w:val="24"/>
                <w:lang w:val="hy-AM"/>
              </w:rPr>
              <w:t>Հայաստանի Հանրապետության աշխատանքային օրենսդրությամբ սահմանված կարգով արխիվային փաստաթղթերը տրամադր</w:t>
            </w:r>
            <w:r w:rsidR="00CE5603" w:rsidRPr="00F115F7">
              <w:rPr>
                <w:rFonts w:ascii="GHEA Grapalat" w:hAnsi="GHEA Grapalat" w:cs="Arial"/>
                <w:sz w:val="24"/>
                <w:szCs w:val="24"/>
                <w:lang w:val="hy-AM"/>
              </w:rPr>
              <w:t>ել</w:t>
            </w:r>
            <w:r w:rsidRPr="00F115F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ժամանակավոր օգտագործման</w:t>
            </w:r>
            <w:r w:rsidR="00CA7D61" w:rsidRPr="00F115F7">
              <w:rPr>
                <w:rFonts w:ascii="GHEA Grapalat" w:hAnsi="GHEA Grapalat" w:cs="Arial"/>
                <w:sz w:val="24"/>
                <w:szCs w:val="24"/>
                <w:lang w:val="hy-AM"/>
              </w:rPr>
              <w:t>.</w:t>
            </w:r>
          </w:p>
          <w:p w:rsidR="00CA7D61" w:rsidRPr="00F115F7" w:rsidRDefault="00CA7D61" w:rsidP="00F115F7">
            <w:pPr>
              <w:numPr>
                <w:ilvl w:val="0"/>
                <w:numId w:val="26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F115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ստուգել ելքագրվող գրությունների՝ ըստ պահանջվող ձևաչափի համապատասխանությունը, կցվող փաստաթղթերի ամբողջականությունը, պահանջներին չբավարարելու դեպքում</w:t>
            </w:r>
            <w:r w:rsidR="00760D88" w:rsidRPr="00F115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115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վերադարձնել</w:t>
            </w:r>
            <w:r w:rsidR="001A073F" w:rsidRPr="00F115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ուղղումների</w:t>
            </w:r>
            <w:r w:rsidRPr="00F115F7">
              <w:rPr>
                <w:rFonts w:ascii="Cambria Math" w:eastAsia="MS Gothic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8275A" w:rsidRPr="00F115F7" w:rsidRDefault="0048275A" w:rsidP="00F115F7">
            <w:pPr>
              <w:numPr>
                <w:ilvl w:val="0"/>
                <w:numId w:val="26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115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ստուգել փոստով ստացված գրությունների ամբողջականությունը, պահանջներին չբավարարելու դեպքում կազմել ակտ կցվող փաստաթղթերի բացակայության մասին և ներկայացնել Բաժնի պետին</w:t>
            </w:r>
            <w:r w:rsidRPr="00F115F7">
              <w:rPr>
                <w:rFonts w:ascii="Cambria Math" w:eastAsia="MS Gothic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95ABF" w:rsidRPr="00F115F7" w:rsidRDefault="001A073F" w:rsidP="00F115F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F115F7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ո</w:t>
            </w:r>
            <w:r w:rsidR="0048275A" w:rsidRPr="00F115F7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ւսումնասիրել</w:t>
            </w:r>
            <w:r w:rsidR="00455C96" w:rsidRPr="00F115F7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վարչությունում հաշվառված հանձնարարականների կատարման ընթացքը, ինչպես նաև կատարված ստուգումները՝ դրանց վերաբերյալ </w:t>
            </w:r>
            <w:r w:rsidR="00EA72FE" w:rsidRPr="00F115F7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մեկ ամսվա կտրվածքով </w:t>
            </w:r>
            <w:r w:rsidRPr="00F115F7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տրամադրելով </w:t>
            </w:r>
            <w:r w:rsidR="00EA72FE" w:rsidRPr="00F115F7">
              <w:rPr>
                <w:rFonts w:ascii="GHEA Grapalat" w:hAnsi="GHEA Grapalat" w:cs="IRTEK Courier"/>
                <w:sz w:val="24"/>
                <w:szCs w:val="24"/>
                <w:lang w:val="hy-AM"/>
              </w:rPr>
              <w:t>վերլուծական տեղեկանք:</w:t>
            </w:r>
          </w:p>
        </w:tc>
      </w:tr>
      <w:tr w:rsidR="00695ABF" w:rsidRPr="00F115F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F115F7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F115F7">
              <w:rPr>
                <w:rFonts w:ascii="Cambria Math" w:eastAsia="MS Mincho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F115F7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695ABF" w:rsidRPr="00F115F7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F115F7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Բարձրագույն</w:t>
            </w:r>
            <w:r w:rsidRPr="00F115F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կրթություն</w:t>
            </w:r>
            <w:r w:rsidRPr="00F115F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:rsidR="00695ABF" w:rsidRPr="00F115F7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F115F7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F115F7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F115F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F115F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F115F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F115F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F115F7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0C5C8A" w:rsidRPr="00F115F7" w:rsidRDefault="000C5C8A" w:rsidP="00AA0558">
            <w:p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r w:rsidRPr="00F115F7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Հանրային ծառայության առնվազն մեկ տարվա ստաժ կամ </w:t>
            </w:r>
            <w:r w:rsidR="006705F0" w:rsidRPr="00F115F7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մեկ</w:t>
            </w:r>
            <w:r w:rsidRPr="00F115F7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տարվա մասնագիտական աշխատանքային ստաժ կամ </w:t>
            </w:r>
            <w:r w:rsidR="007E438A" w:rsidRPr="00F115F7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փաստաթղթավարության</w:t>
            </w:r>
            <w:r w:rsidRPr="00F115F7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բնագավառում` </w:t>
            </w:r>
            <w:r w:rsidR="006705F0" w:rsidRPr="00F115F7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մեկ</w:t>
            </w:r>
            <w:r w:rsidRPr="00F115F7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տարվա աշխատանքային ստաժ:</w:t>
            </w:r>
          </w:p>
          <w:p w:rsidR="00695ABF" w:rsidRPr="00F115F7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 xml:space="preserve">3.4.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F115F7" w:rsidRDefault="00695ABF" w:rsidP="00AA0558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0C5C8A" w:rsidRPr="00F115F7" w:rsidRDefault="000C5C8A" w:rsidP="00F948C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GHEA Grapalat" w:hAnsi="GHEA Grapalat"/>
                <w:color w:val="000000"/>
              </w:rPr>
            </w:pPr>
            <w:r w:rsidRPr="00F115F7">
              <w:rPr>
                <w:rFonts w:ascii="GHEA Grapalat" w:hAnsi="GHEA Grapalat"/>
                <w:color w:val="000000"/>
              </w:rPr>
              <w:t>Խնդրի լուծում</w:t>
            </w:r>
          </w:p>
          <w:p w:rsidR="000C5C8A" w:rsidRPr="00F115F7" w:rsidRDefault="000C5C8A" w:rsidP="00F948C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GHEA Grapalat" w:hAnsi="GHEA Grapalat"/>
                <w:color w:val="000000"/>
              </w:rPr>
            </w:pPr>
            <w:r w:rsidRPr="00F115F7">
              <w:rPr>
                <w:rFonts w:ascii="GHEA Grapalat" w:hAnsi="GHEA Grapalat"/>
                <w:color w:val="000000"/>
              </w:rPr>
              <w:t>Հաշվետվությունների մշակում</w:t>
            </w:r>
          </w:p>
          <w:p w:rsidR="000C5C8A" w:rsidRPr="00F115F7" w:rsidRDefault="000C5C8A" w:rsidP="00F948C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GHEA Grapalat" w:hAnsi="GHEA Grapalat"/>
                <w:color w:val="000000"/>
              </w:rPr>
            </w:pPr>
            <w:r w:rsidRPr="00F115F7">
              <w:rPr>
                <w:rFonts w:ascii="GHEA Grapalat" w:hAnsi="GHEA Grapalat"/>
                <w:color w:val="000000"/>
              </w:rPr>
              <w:t>Տեղեկատվության հավաքագրում, վերլուծություն</w:t>
            </w:r>
          </w:p>
          <w:p w:rsidR="000C5C8A" w:rsidRPr="00F115F7" w:rsidRDefault="000C5C8A" w:rsidP="00F948C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GHEA Grapalat" w:hAnsi="GHEA Grapalat"/>
                <w:color w:val="000000"/>
              </w:rPr>
            </w:pPr>
            <w:r w:rsidRPr="00F115F7">
              <w:rPr>
                <w:rFonts w:ascii="GHEA Grapalat" w:hAnsi="GHEA Grapalat"/>
                <w:color w:val="000000"/>
              </w:rPr>
              <w:t xml:space="preserve">Բարեվարքություն. </w:t>
            </w:r>
          </w:p>
          <w:p w:rsidR="00695ABF" w:rsidRPr="00F115F7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r w:rsidRPr="00F115F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</w:p>
          <w:p w:rsidR="007B628A" w:rsidRPr="00F115F7" w:rsidRDefault="007B628A" w:rsidP="007B628A">
            <w:pPr>
              <w:pStyle w:val="NormalWeb"/>
              <w:numPr>
                <w:ilvl w:val="0"/>
                <w:numId w:val="20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r w:rsidRPr="00F115F7">
              <w:rPr>
                <w:rFonts w:ascii="GHEA Grapalat" w:hAnsi="GHEA Grapalat"/>
                <w:color w:val="000000"/>
              </w:rPr>
              <w:t>Տեղեկատվական տեխնոլոգիաներ և հեռահաղորդակցություն</w:t>
            </w:r>
          </w:p>
          <w:p w:rsidR="007B628A" w:rsidRPr="00F115F7" w:rsidRDefault="007B628A" w:rsidP="007B628A">
            <w:pPr>
              <w:pStyle w:val="NormalWeb"/>
              <w:numPr>
                <w:ilvl w:val="0"/>
                <w:numId w:val="20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r w:rsidRPr="00F115F7">
              <w:rPr>
                <w:rFonts w:ascii="GHEA Grapalat" w:hAnsi="GHEA Grapalat"/>
                <w:color w:val="000000"/>
              </w:rPr>
              <w:t>Ժամանակի կառավարում</w:t>
            </w:r>
          </w:p>
          <w:p w:rsidR="006414C6" w:rsidRPr="00F115F7" w:rsidRDefault="007B628A" w:rsidP="007B628A">
            <w:pPr>
              <w:pStyle w:val="NormalWeb"/>
              <w:numPr>
                <w:ilvl w:val="0"/>
                <w:numId w:val="20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r w:rsidRPr="00F115F7">
              <w:rPr>
                <w:rFonts w:ascii="GHEA Grapalat" w:hAnsi="GHEA Grapalat"/>
                <w:color w:val="000000"/>
              </w:rPr>
              <w:t>Փաստաթղթերի նախապատրաստում</w:t>
            </w:r>
          </w:p>
        </w:tc>
      </w:tr>
      <w:tr w:rsidR="00695ABF" w:rsidRPr="00F115F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F115F7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lastRenderedPageBreak/>
              <w:t>4. Կազմակերպական շրջանակը</w:t>
            </w:r>
          </w:p>
          <w:p w:rsidR="000C5C8A" w:rsidRPr="00F115F7" w:rsidRDefault="000C5C8A" w:rsidP="008C6D01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4.1. Աշխատանքի կազմակերպման և ղեկավարման պատասխանատվությունը</w:t>
            </w: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r w:rsidR="00455C96" w:rsidRPr="00F115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է կառուցվածքային ստորաբաժանման աշխատանքների բնույթով պայմանավորված մասնագիտական գործունեության վերջնարդյունքին նպաստող միջանկյալ արդյունքի ստեղծման համար</w:t>
            </w:r>
            <w:r w:rsidR="000179C2" w:rsidRPr="00F115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:rsidR="008C6D01" w:rsidRPr="00F115F7" w:rsidRDefault="000C5C8A" w:rsidP="008C6D01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4.2. Որոշումներ կայացնելու լիազորությունները</w:t>
            </w:r>
          </w:p>
          <w:p w:rsidR="000C5C8A" w:rsidRPr="00F115F7" w:rsidRDefault="00455C96" w:rsidP="008C6D01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F115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:rsidR="000C5C8A" w:rsidRPr="00F115F7" w:rsidRDefault="000C5C8A" w:rsidP="000C5C8A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4.3. Գործունեության ազդեցությունը</w:t>
            </w:r>
          </w:p>
          <w:p w:rsidR="000C5C8A" w:rsidRPr="00F115F7" w:rsidRDefault="00455C96" w:rsidP="008C6D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115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8C6D01" w:rsidRPr="00F115F7" w:rsidRDefault="000C5C8A" w:rsidP="008C6D01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4.4. Շփումները և ներկայացուցչությունը</w:t>
            </w:r>
          </w:p>
          <w:p w:rsidR="00455C96" w:rsidRPr="00F115F7" w:rsidRDefault="00EA72FE" w:rsidP="00AA0558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F115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695ABF" w:rsidRPr="00F115F7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F115F7">
              <w:rPr>
                <w:rFonts w:ascii="GHEA Grapalat" w:eastAsia="Sylfaen" w:hAnsi="GHEA Grapalat" w:cs="Sylfaen"/>
                <w:b/>
                <w:sz w:val="24"/>
                <w:szCs w:val="24"/>
              </w:rPr>
              <w:t>4.5. Խնդիրների բարդությունը և դրանց լուծումը</w:t>
            </w:r>
          </w:p>
          <w:p w:rsidR="00695ABF" w:rsidRPr="00F115F7" w:rsidRDefault="00486A54" w:rsidP="00AA055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15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:rsidR="00695ABF" w:rsidRPr="00F115F7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695ABF" w:rsidRPr="00F115F7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695ABF" w:rsidRPr="00F115F7" w:rsidRDefault="00695ABF" w:rsidP="00695ABF">
      <w:pPr>
        <w:pStyle w:val="BodyText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:rsidR="00080CCC" w:rsidRPr="00F115F7" w:rsidRDefault="00080CCC">
      <w:pPr>
        <w:rPr>
          <w:rFonts w:ascii="GHEA Grapalat" w:hAnsi="GHEA Grapalat"/>
          <w:lang w:val="hy-AM"/>
        </w:rPr>
      </w:pPr>
    </w:p>
    <w:sectPr w:rsidR="00080CCC" w:rsidRPr="00F115F7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94"/>
    <w:multiLevelType w:val="hybridMultilevel"/>
    <w:tmpl w:val="F3C2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0CF24A52"/>
    <w:multiLevelType w:val="hybridMultilevel"/>
    <w:tmpl w:val="D764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E66D75"/>
    <w:multiLevelType w:val="hybridMultilevel"/>
    <w:tmpl w:val="FC50571E"/>
    <w:lvl w:ilvl="0" w:tplc="9C120B02">
      <w:start w:val="1"/>
      <w:numFmt w:val="decimal"/>
      <w:lvlText w:val="%1."/>
      <w:lvlJc w:val="left"/>
      <w:pPr>
        <w:ind w:left="450" w:hanging="360"/>
      </w:pPr>
      <w:rPr>
        <w:rFonts w:ascii="GHEA Grapalat" w:eastAsiaTheme="minorEastAsia" w:hAnsi="GHEA Grapalat" w:cs="Times Armeni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420228"/>
    <w:multiLevelType w:val="hybridMultilevel"/>
    <w:tmpl w:val="BBA05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18A6391"/>
    <w:multiLevelType w:val="hybridMultilevel"/>
    <w:tmpl w:val="412C82C6"/>
    <w:lvl w:ilvl="0" w:tplc="7370F9DA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55CB109E"/>
    <w:multiLevelType w:val="hybridMultilevel"/>
    <w:tmpl w:val="48B837FA"/>
    <w:lvl w:ilvl="0" w:tplc="04090001">
      <w:start w:val="1"/>
      <w:numFmt w:val="bullet"/>
      <w:lvlText w:val=""/>
      <w:lvlJc w:val="left"/>
      <w:pPr>
        <w:ind w:left="1457" w:hanging="89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7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7B516A"/>
    <w:multiLevelType w:val="hybridMultilevel"/>
    <w:tmpl w:val="1C0C5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34C78D3"/>
    <w:multiLevelType w:val="hybridMultilevel"/>
    <w:tmpl w:val="B0E2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62872"/>
    <w:multiLevelType w:val="hybridMultilevel"/>
    <w:tmpl w:val="49885976"/>
    <w:lvl w:ilvl="0" w:tplc="D3F295B8">
      <w:start w:val="1"/>
      <w:numFmt w:val="decimal"/>
      <w:lvlText w:val="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2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16"/>
  </w:num>
  <w:num w:numId="5">
    <w:abstractNumId w:val="23"/>
  </w:num>
  <w:num w:numId="6">
    <w:abstractNumId w:val="1"/>
  </w:num>
  <w:num w:numId="7">
    <w:abstractNumId w:val="6"/>
  </w:num>
  <w:num w:numId="8">
    <w:abstractNumId w:val="12"/>
  </w:num>
  <w:num w:numId="9">
    <w:abstractNumId w:val="25"/>
  </w:num>
  <w:num w:numId="10">
    <w:abstractNumId w:val="2"/>
  </w:num>
  <w:num w:numId="11">
    <w:abstractNumId w:val="22"/>
  </w:num>
  <w:num w:numId="12">
    <w:abstractNumId w:val="9"/>
  </w:num>
  <w:num w:numId="13">
    <w:abstractNumId w:val="14"/>
  </w:num>
  <w:num w:numId="14">
    <w:abstractNumId w:val="5"/>
  </w:num>
  <w:num w:numId="15">
    <w:abstractNumId w:val="11"/>
  </w:num>
  <w:num w:numId="16">
    <w:abstractNumId w:val="7"/>
  </w:num>
  <w:num w:numId="17">
    <w:abstractNumId w:val="17"/>
  </w:num>
  <w:num w:numId="18">
    <w:abstractNumId w:val="0"/>
  </w:num>
  <w:num w:numId="19">
    <w:abstractNumId w:val="10"/>
  </w:num>
  <w:num w:numId="20">
    <w:abstractNumId w:val="18"/>
  </w:num>
  <w:num w:numId="21">
    <w:abstractNumId w:val="21"/>
  </w:num>
  <w:num w:numId="22">
    <w:abstractNumId w:val="15"/>
  </w:num>
  <w:num w:numId="23">
    <w:abstractNumId w:val="3"/>
  </w:num>
  <w:num w:numId="24">
    <w:abstractNumId w:val="4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E"/>
    <w:rsid w:val="0000765B"/>
    <w:rsid w:val="000179C2"/>
    <w:rsid w:val="00033BDD"/>
    <w:rsid w:val="00041CA2"/>
    <w:rsid w:val="000574CC"/>
    <w:rsid w:val="00057E36"/>
    <w:rsid w:val="00080CCC"/>
    <w:rsid w:val="000A15CF"/>
    <w:rsid w:val="000C5C8A"/>
    <w:rsid w:val="000D2F1B"/>
    <w:rsid w:val="001A073F"/>
    <w:rsid w:val="001F14A7"/>
    <w:rsid w:val="002005D2"/>
    <w:rsid w:val="00245759"/>
    <w:rsid w:val="002C1F26"/>
    <w:rsid w:val="00305581"/>
    <w:rsid w:val="00411E14"/>
    <w:rsid w:val="00455C96"/>
    <w:rsid w:val="0048275A"/>
    <w:rsid w:val="00486A54"/>
    <w:rsid w:val="004B444B"/>
    <w:rsid w:val="004C7ECD"/>
    <w:rsid w:val="004D1DB7"/>
    <w:rsid w:val="004F6D35"/>
    <w:rsid w:val="00506038"/>
    <w:rsid w:val="005B18C7"/>
    <w:rsid w:val="005E7E75"/>
    <w:rsid w:val="006414C6"/>
    <w:rsid w:val="006453AE"/>
    <w:rsid w:val="006705F0"/>
    <w:rsid w:val="0067712E"/>
    <w:rsid w:val="006873EE"/>
    <w:rsid w:val="00695ABF"/>
    <w:rsid w:val="006F6F5B"/>
    <w:rsid w:val="00743744"/>
    <w:rsid w:val="00760D88"/>
    <w:rsid w:val="00795380"/>
    <w:rsid w:val="007B628A"/>
    <w:rsid w:val="007B6A5A"/>
    <w:rsid w:val="007E438A"/>
    <w:rsid w:val="0080034E"/>
    <w:rsid w:val="0085485E"/>
    <w:rsid w:val="00866DE2"/>
    <w:rsid w:val="008C6D01"/>
    <w:rsid w:val="008F67A8"/>
    <w:rsid w:val="009051B0"/>
    <w:rsid w:val="009148ED"/>
    <w:rsid w:val="0094233E"/>
    <w:rsid w:val="00946EFF"/>
    <w:rsid w:val="009D3BE1"/>
    <w:rsid w:val="00A27C40"/>
    <w:rsid w:val="00A955E0"/>
    <w:rsid w:val="00AB67F3"/>
    <w:rsid w:val="00B0147C"/>
    <w:rsid w:val="00B51AEB"/>
    <w:rsid w:val="00B71B01"/>
    <w:rsid w:val="00B82E81"/>
    <w:rsid w:val="00BB0ADB"/>
    <w:rsid w:val="00BC70F5"/>
    <w:rsid w:val="00BF0BF9"/>
    <w:rsid w:val="00C53407"/>
    <w:rsid w:val="00CA01DE"/>
    <w:rsid w:val="00CA7D61"/>
    <w:rsid w:val="00CB60BD"/>
    <w:rsid w:val="00CE5603"/>
    <w:rsid w:val="00CF1585"/>
    <w:rsid w:val="00D2328D"/>
    <w:rsid w:val="00D77A0D"/>
    <w:rsid w:val="00DA4203"/>
    <w:rsid w:val="00DA5D7A"/>
    <w:rsid w:val="00DA7903"/>
    <w:rsid w:val="00DF51D5"/>
    <w:rsid w:val="00EA72FE"/>
    <w:rsid w:val="00F115F7"/>
    <w:rsid w:val="00F853E7"/>
    <w:rsid w:val="00F948C0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E9BC"/>
  <w15:chartTrackingRefBased/>
  <w15:docId w15:val="{ACA4EC9F-FB15-49DA-9935-4F710B53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946EF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F9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Vardanyan</dc:creator>
  <cp:keywords/>
  <dc:description/>
  <cp:lastModifiedBy>Hermine Gasparyan</cp:lastModifiedBy>
  <cp:revision>84</cp:revision>
  <dcterms:created xsi:type="dcterms:W3CDTF">2019-04-15T07:53:00Z</dcterms:created>
  <dcterms:modified xsi:type="dcterms:W3CDTF">2020-10-29T04:36:00Z</dcterms:modified>
</cp:coreProperties>
</file>